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575B15" w:rsidRDefault="004A1F5D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  <w:r>
        <w:object w:dxaOrig="282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07.25pt" o:ole="">
            <v:imagedata r:id="rId5" o:title=""/>
          </v:shape>
          <o:OLEObject Type="Embed" ProgID="PBrush" ShapeID="_x0000_i1025" DrawAspect="Content" ObjectID="_1489924033" r:id="rId6"/>
        </w:object>
      </w:r>
    </w:p>
    <w:p w:rsidR="00FF412B" w:rsidRDefault="004A1F5D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 xml:space="preserve">YENİCE ÇERÇİ HACI ALİ </w:t>
      </w:r>
      <w:proofErr w:type="gramStart"/>
      <w:r>
        <w:rPr>
          <w:b/>
          <w:bCs/>
          <w:color w:val="FF0000"/>
          <w:sz w:val="36"/>
          <w:szCs w:val="36"/>
        </w:rPr>
        <w:t xml:space="preserve">ALKAN </w:t>
      </w:r>
      <w:r w:rsidR="00363DAB">
        <w:rPr>
          <w:b/>
          <w:bCs/>
          <w:color w:val="FF0000"/>
          <w:sz w:val="36"/>
          <w:szCs w:val="36"/>
        </w:rPr>
        <w:t xml:space="preserve"> İLKOKULU</w:t>
      </w:r>
      <w:proofErr w:type="gramEnd"/>
      <w:r w:rsidR="00363DAB">
        <w:rPr>
          <w:b/>
          <w:bCs/>
          <w:color w:val="FF0000"/>
          <w:sz w:val="36"/>
          <w:szCs w:val="36"/>
        </w:rPr>
        <w:t xml:space="preserve"> VE ORTA</w:t>
      </w:r>
      <w:r w:rsidR="00D64A28">
        <w:rPr>
          <w:b/>
          <w:bCs/>
          <w:color w:val="FF0000"/>
          <w:sz w:val="36"/>
          <w:szCs w:val="36"/>
        </w:rPr>
        <w:t xml:space="preserve"> OKULU</w:t>
      </w:r>
      <w:r w:rsidR="00A02DD4">
        <w:rPr>
          <w:b/>
          <w:bCs/>
          <w:color w:val="FF0000"/>
          <w:sz w:val="36"/>
          <w:szCs w:val="36"/>
        </w:rPr>
        <w:t xml:space="preserve"> </w:t>
      </w:r>
      <w:r w:rsidR="00FF412B">
        <w:rPr>
          <w:b/>
          <w:bCs/>
          <w:color w:val="FF0000"/>
          <w:sz w:val="36"/>
          <w:szCs w:val="36"/>
        </w:rPr>
        <w:t>KAMU HİZMET STANDARTLARI TABLOSU</w:t>
      </w: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0"/>
        <w:gridCol w:w="1969"/>
        <w:gridCol w:w="6173"/>
        <w:gridCol w:w="1976"/>
      </w:tblGrid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 Öğretim ortaokulu kayıt işlemleri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D714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D71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Merkezi Sınav İşlemleri (SBS-OGS)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6A4472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Banka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dekont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75B15" w:rsidRPr="00FF412B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spellStart"/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spellEnd"/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02DD4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FF412B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Pr="00575B15" w:rsidRDefault="00575B15" w:rsidP="00575B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</w:t>
            </w:r>
            <w:r w:rsidR="009A7B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eksi</w:t>
            </w:r>
            <w:r w:rsidRPr="00575B15">
              <w:rPr>
                <w:rFonts w:ascii="Arial" w:hAnsi="Arial" w:cs="Arial"/>
                <w:b/>
                <w:color w:val="000000"/>
              </w:rPr>
              <w:t xml:space="preserve">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575B15">
              <w:rPr>
                <w:rFonts w:ascii="Arial" w:hAnsi="Arial" w:cs="Arial"/>
                <w:b/>
                <w:color w:val="000000"/>
              </w:rPr>
              <w:t>yada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ikinci müracaat yerine başvurunuz.</w:t>
            </w:r>
          </w:p>
          <w:p w:rsidR="00575B15" w:rsidRPr="00FF412B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FF412B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FF412B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4A1F5D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Orhan FAHLIOĞULLARI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F412B" w:rsidRPr="00780CC2" w:rsidRDefault="004A1F5D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Mustafa ÖZTÜRK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4A1F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</w:t>
            </w:r>
            <w:r w:rsidR="004A1F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Vekili </w:t>
            </w:r>
          </w:p>
        </w:tc>
      </w:tr>
      <w:tr w:rsidR="00FF412B" w:rsidRPr="00FF412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4A1F5D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Yenice Köyü Yayladağı/HATAY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4A1F5D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Yayladağı/HATAY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4A1F5D" w:rsidP="004A1F5D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0326 483 53 56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4A1F5D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0326 471 33 20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4A1F5D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726348</w:t>
            </w:r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@meb.</w:t>
            </w:r>
            <w:r w:rsidR="00D96839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4A1F5D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yayladagimem@meb.k12.tr</w:t>
            </w:r>
            <w:bookmarkStart w:id="0" w:name="_GoBack"/>
            <w:bookmarkEnd w:id="0"/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1F5306"/>
    <w:rsid w:val="002C0775"/>
    <w:rsid w:val="00363DAB"/>
    <w:rsid w:val="003F0261"/>
    <w:rsid w:val="004A1F5D"/>
    <w:rsid w:val="004E4879"/>
    <w:rsid w:val="00575B15"/>
    <w:rsid w:val="006A4472"/>
    <w:rsid w:val="006F6526"/>
    <w:rsid w:val="00780CC2"/>
    <w:rsid w:val="007A7BF8"/>
    <w:rsid w:val="00884F5F"/>
    <w:rsid w:val="009A7B32"/>
    <w:rsid w:val="00A02DD4"/>
    <w:rsid w:val="00B41F37"/>
    <w:rsid w:val="00BC7C2F"/>
    <w:rsid w:val="00C83BED"/>
    <w:rsid w:val="00D64A28"/>
    <w:rsid w:val="00D71429"/>
    <w:rsid w:val="00D96839"/>
    <w:rsid w:val="00E06670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mehmet</cp:lastModifiedBy>
  <cp:revision>2</cp:revision>
  <dcterms:created xsi:type="dcterms:W3CDTF">2015-04-07T12:01:00Z</dcterms:created>
  <dcterms:modified xsi:type="dcterms:W3CDTF">2015-04-07T12:01:00Z</dcterms:modified>
</cp:coreProperties>
</file>